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5-</w:t>
      </w:r>
      <w:r>
        <w:rPr>
          <w:rFonts w:ascii="Times New Roman" w:eastAsia="Times New Roman" w:hAnsi="Times New Roman" w:cs="Times New Roman"/>
          <w:sz w:val="28"/>
          <w:szCs w:val="28"/>
        </w:rPr>
        <w:t>1390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2606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УИД: </w:t>
      </w:r>
      <w:r>
        <w:rPr>
          <w:rFonts w:ascii="Times New Roman" w:eastAsia="Times New Roman" w:hAnsi="Times New Roman" w:cs="Times New Roman"/>
          <w:sz w:val="28"/>
          <w:szCs w:val="28"/>
        </w:rPr>
        <w:t>86MS0061-01-2025-006400-81</w:t>
      </w:r>
    </w:p>
    <w:p>
      <w:pPr>
        <w:spacing w:before="0" w:after="0"/>
        <w:ind w:left="4954" w:firstLine="2"/>
        <w:jc w:val="both"/>
        <w:rPr>
          <w:sz w:val="28"/>
          <w:szCs w:val="28"/>
        </w:rPr>
      </w:pPr>
    </w:p>
    <w:p>
      <w:pPr>
        <w:spacing w:before="0" w:after="0"/>
        <w:ind w:left="3539" w:firstLine="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13 августа2025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Омельченко Т.Р., находящийся по адресу: Тюменская область,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405,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ч. 1 ст. 20.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Кочетов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5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left="3539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ГООО ПОО Сургутского МОВО – филиала ФГКУ «УВО ВНГ России по ХМАО-Югре»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проведена проверка исполнения требований законодательства об антитеррористической защищенности, в ходе которой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в гостинице «4Комнаты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ООО «АК-Строй»</w:t>
      </w:r>
      <w:r>
        <w:rPr>
          <w:rFonts w:ascii="Times New Roman" w:eastAsia="Times New Roman" w:hAnsi="Times New Roman" w:cs="Times New Roman"/>
          <w:sz w:val="28"/>
          <w:szCs w:val="28"/>
        </w:rPr>
        <w:t>, расположенной по адресу: ХМАО-Югра, г. Сургут, ул. Производственная, зд.5/3, оф.526,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директором которой является Кочетов И.С., требования постановления Правительства РФ от 14.04.2017 года №; 447 «Об утверждении требований к антитеррористической защищенности гостиниц и иных средств размещения и формы паспорта безопасности этих объектов» соблюдается не в полном объеме.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ыявлено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обеспечено архивирование и хранение данных системы видеонаблюдения в течение 30 дней;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актуализирован паспорт безопасности объекта – гостиницы </w:t>
      </w:r>
      <w:r>
        <w:rPr>
          <w:rFonts w:ascii="Times New Roman" w:eastAsia="Times New Roman" w:hAnsi="Times New Roman" w:cs="Times New Roman"/>
          <w:sz w:val="28"/>
          <w:szCs w:val="28"/>
        </w:rPr>
        <w:t>«4Комнаты» ООО «АК-Строй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Кочетов И.С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извещенным надлежащим образом о времени и месте судебного разбирательства, в суд не явился, просил рассмотреть дело в его отсутствие.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Представитель 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составившего протокол Федеральной службы войск национальной гвардии Российской Федерации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росили 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Кочетова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</w:t>
      </w:r>
      <w:r>
        <w:rPr>
          <w:rFonts w:ascii="Times New Roman" w:eastAsia="Times New Roman" w:hAnsi="Times New Roman" w:cs="Times New Roman"/>
          <w:sz w:val="28"/>
          <w:szCs w:val="28"/>
        </w:rPr>
        <w:t>. к административной ответственности за нарушение законодательства об антитеррористической защищенности и назначить ему штраф</w:t>
      </w:r>
      <w:r>
        <w:rPr>
          <w:rFonts w:ascii="Times New Roman" w:eastAsia="Times New Roman" w:hAnsi="Times New Roman" w:cs="Times New Roman"/>
          <w:sz w:val="28"/>
          <w:szCs w:val="28"/>
        </w:rPr>
        <w:t>, возражают относительно назначения наказания в виде предупреждения, так как данное правонарушение создает угрозу жизни и здоровья людей.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Нарушение заключалось в том, что видеонаблюдение в гостинице хранилось менее 30 дней, дооборудование системы видеонаблюдения не была проведена актуализация паспорта безопасности объекта.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Кочетов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</w:t>
      </w:r>
      <w:r>
        <w:rPr>
          <w:rFonts w:ascii="Times New Roman" w:eastAsia="Times New Roman" w:hAnsi="Times New Roman" w:cs="Times New Roman"/>
          <w:sz w:val="28"/>
          <w:szCs w:val="28"/>
        </w:rPr>
        <w:t>. в совершении правонарушения подтверждается: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28.07.2025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в котором имеются объяснения лица, привлекаемого к административной ответственности, согласно которым он является директором </w:t>
      </w:r>
      <w:r>
        <w:rPr>
          <w:rFonts w:ascii="Times New Roman" w:eastAsia="Times New Roman" w:hAnsi="Times New Roman" w:cs="Times New Roman"/>
          <w:sz w:val="28"/>
          <w:szCs w:val="28"/>
        </w:rPr>
        <w:t>ООО «АК-Строй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и арендует 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 гостиницу </w:t>
      </w:r>
      <w:r>
        <w:rPr>
          <w:rFonts w:ascii="Times New Roman" w:eastAsia="Times New Roman" w:hAnsi="Times New Roman" w:cs="Times New Roman"/>
          <w:sz w:val="28"/>
          <w:szCs w:val="28"/>
        </w:rPr>
        <w:t>«4Комнаты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память жесткого диска увеличена и будет обеспечено архивирование и хранение данных видеонаблюдения в течение 30 суток. Процедура актуализации паспорта безопасности начата, в настоящее время проводится согласование акта обследования и категорирования объекта со всеми членами комиссии, после чего будет разработан актуальный паспорт безопасности объекта</w:t>
      </w:r>
      <w:r>
        <w:rPr>
          <w:rFonts w:ascii="Times New Roman" w:eastAsia="Times New Roman" w:hAnsi="Times New Roman" w:cs="Times New Roman"/>
          <w:sz w:val="28"/>
          <w:szCs w:val="28"/>
        </w:rPr>
        <w:t>. С правонарушением согласен в полном объеме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рапорта ст. 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>ГООО ПОО Сургутского МОВО – филиала ФГКУ «УВО ВНГ России по 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котором изложены обстоятельства совершенного административного правонарушения;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Выпиской из ЕГР</w:t>
      </w:r>
      <w:r>
        <w:rPr>
          <w:rFonts w:ascii="Times New Roman" w:eastAsia="Times New Roman" w:hAnsi="Times New Roman" w:cs="Times New Roman"/>
          <w:sz w:val="28"/>
          <w:szCs w:val="28"/>
        </w:rPr>
        <w:t>ЮЛ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учредительного договора;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свидетельства о постановке на учет в налоговом органе;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устава </w:t>
      </w:r>
      <w:r>
        <w:rPr>
          <w:rFonts w:ascii="Times New Roman" w:eastAsia="Times New Roman" w:hAnsi="Times New Roman" w:cs="Times New Roman"/>
          <w:sz w:val="28"/>
          <w:szCs w:val="28"/>
        </w:rPr>
        <w:t>ООО «АК-Строй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приказа о приеме на работу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Кочетова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трудового 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 от 23.09.2020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должностной инструкции директора хостела;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приказа о назначении ответственного за выполнение мероприятий по обеспечению антитеррористической защищенности на объекте с массовым пребыванием людей от 18.11.2022 года;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должностной инструкции лица, ответственного за антитеррористическую безопасность;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приказа о приеме на работу </w:t>
      </w:r>
      <w:r>
        <w:rPr>
          <w:rFonts w:ascii="Times New Roman" w:eastAsia="Times New Roman" w:hAnsi="Times New Roman" w:cs="Times New Roman"/>
          <w:sz w:val="28"/>
          <w:szCs w:val="28"/>
        </w:rPr>
        <w:t>Осиповой К.В</w:t>
      </w:r>
      <w:r>
        <w:rPr>
          <w:rFonts w:ascii="Times New Roman" w:eastAsia="Times New Roman" w:hAnsi="Times New Roman" w:cs="Times New Roman"/>
          <w:sz w:val="28"/>
          <w:szCs w:val="28"/>
        </w:rPr>
        <w:t>.;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трудового договора №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06.07.2022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договора аренды недвижимого имущества от 01.11.2022 года;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акта приема-передачи объекта от 01.10.2022 года;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копия дополнительного соглашения №1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аренды недвижимого имущества от </w:t>
      </w:r>
      <w:r>
        <w:rPr>
          <w:rFonts w:ascii="Times New Roman" w:eastAsia="Times New Roman" w:hAnsi="Times New Roman" w:cs="Times New Roman"/>
          <w:sz w:val="28"/>
          <w:szCs w:val="28"/>
        </w:rPr>
        <w:t>01.07.2023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копия дополнительного соглашения №1</w:t>
      </w:r>
      <w:r>
        <w:rPr>
          <w:rFonts w:ascii="Times New Roman" w:eastAsia="Times New Roman" w:hAnsi="Times New Roman" w:cs="Times New Roman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договору аренды недвижимого имущества от 01.07.2023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копия дополнительного соглашения №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договору аренды недвижимого имущества от </w:t>
      </w:r>
      <w:r>
        <w:rPr>
          <w:rFonts w:ascii="Times New Roman" w:eastAsia="Times New Roman" w:hAnsi="Times New Roman" w:cs="Times New Roman"/>
          <w:sz w:val="28"/>
          <w:szCs w:val="28"/>
        </w:rPr>
        <w:t>12.04.2024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акта приема-передачи объекта от </w:t>
      </w:r>
      <w:r>
        <w:rPr>
          <w:rFonts w:ascii="Times New Roman" w:eastAsia="Times New Roman" w:hAnsi="Times New Roman" w:cs="Times New Roman"/>
          <w:sz w:val="28"/>
          <w:szCs w:val="28"/>
        </w:rPr>
        <w:t>12.04.2024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договора аренды </w:t>
      </w:r>
      <w:r>
        <w:rPr>
          <w:rFonts w:ascii="Times New Roman" w:eastAsia="Times New Roman" w:hAnsi="Times New Roman" w:cs="Times New Roman"/>
          <w:sz w:val="28"/>
          <w:szCs w:val="28"/>
        </w:rPr>
        <w:t>нежилых помещений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18.03.2024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дополнительного соглашения к договору аренды нежилых помещений от 18.03.2024 года;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договора аренды нежилых помещений от </w:t>
      </w:r>
      <w:r>
        <w:rPr>
          <w:rFonts w:ascii="Times New Roman" w:eastAsia="Times New Roman" w:hAnsi="Times New Roman" w:cs="Times New Roman"/>
          <w:sz w:val="28"/>
          <w:szCs w:val="28"/>
        </w:rPr>
        <w:t>01.05.2024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акта приема-передачи объекта от </w:t>
      </w:r>
      <w:r>
        <w:rPr>
          <w:rFonts w:ascii="Times New Roman" w:eastAsia="Times New Roman" w:hAnsi="Times New Roman" w:cs="Times New Roman"/>
          <w:sz w:val="28"/>
          <w:szCs w:val="28"/>
        </w:rPr>
        <w:t>01.05</w:t>
      </w:r>
      <w:r>
        <w:rPr>
          <w:rFonts w:ascii="Times New Roman" w:eastAsia="Times New Roman" w:hAnsi="Times New Roman" w:cs="Times New Roman"/>
          <w:sz w:val="28"/>
          <w:szCs w:val="28"/>
        </w:rPr>
        <w:t>.2024 года;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дополнительного соглашения к договору аренды нежилых помещений от </w:t>
      </w:r>
      <w:r>
        <w:rPr>
          <w:rFonts w:ascii="Times New Roman" w:eastAsia="Times New Roman" w:hAnsi="Times New Roman" w:cs="Times New Roman"/>
          <w:sz w:val="28"/>
          <w:szCs w:val="28"/>
        </w:rPr>
        <w:t>01.08.2024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дополнительного соглашения к договору аренды нежилых помещений от </w:t>
      </w:r>
      <w:r>
        <w:rPr>
          <w:rFonts w:ascii="Times New Roman" w:eastAsia="Times New Roman" w:hAnsi="Times New Roman" w:cs="Times New Roman"/>
          <w:sz w:val="28"/>
          <w:szCs w:val="28"/>
        </w:rPr>
        <w:t>25.02.2025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договора аренды нежилых помещений от 01.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.2024 года;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акта приема-передачи объекта от </w:t>
      </w:r>
      <w:r>
        <w:rPr>
          <w:rFonts w:ascii="Times New Roman" w:eastAsia="Times New Roman" w:hAnsi="Times New Roman" w:cs="Times New Roman"/>
          <w:sz w:val="28"/>
          <w:szCs w:val="28"/>
        </w:rPr>
        <w:t>01.04</w:t>
      </w:r>
      <w:r>
        <w:rPr>
          <w:rFonts w:ascii="Times New Roman" w:eastAsia="Times New Roman" w:hAnsi="Times New Roman" w:cs="Times New Roman"/>
          <w:sz w:val="28"/>
          <w:szCs w:val="28"/>
        </w:rPr>
        <w:t>.2024 года;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дополнительного соглашения к договору аренды нежилых помещений от </w:t>
      </w:r>
      <w:r>
        <w:rPr>
          <w:rFonts w:ascii="Times New Roman" w:eastAsia="Times New Roman" w:hAnsi="Times New Roman" w:cs="Times New Roman"/>
          <w:sz w:val="28"/>
          <w:szCs w:val="28"/>
        </w:rPr>
        <w:t>31.07.2024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дополнительного соглашения к договору аренды нежилых помещений от </w:t>
      </w:r>
      <w:r>
        <w:rPr>
          <w:rFonts w:ascii="Times New Roman" w:eastAsia="Times New Roman" w:hAnsi="Times New Roman" w:cs="Times New Roman"/>
          <w:sz w:val="28"/>
          <w:szCs w:val="28"/>
        </w:rPr>
        <w:t>31.01</w:t>
      </w:r>
      <w:r>
        <w:rPr>
          <w:rFonts w:ascii="Times New Roman" w:eastAsia="Times New Roman" w:hAnsi="Times New Roman" w:cs="Times New Roman"/>
          <w:sz w:val="28"/>
          <w:szCs w:val="28"/>
        </w:rPr>
        <w:t>.2025 года;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приказа о </w:t>
      </w:r>
      <w:r>
        <w:rPr>
          <w:rFonts w:ascii="Times New Roman" w:eastAsia="Times New Roman" w:hAnsi="Times New Roman" w:cs="Times New Roman"/>
          <w:sz w:val="28"/>
          <w:szCs w:val="28"/>
        </w:rPr>
        <w:t>создании комиссии по обследованию и категорированию гостиницы «4комнаты» от 18.11.2022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акта от 05.12.2022 года;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паспорта </w:t>
      </w:r>
      <w:r>
        <w:rPr>
          <w:rFonts w:ascii="Times New Roman" w:eastAsia="Times New Roman" w:hAnsi="Times New Roman" w:cs="Times New Roman"/>
          <w:sz w:val="28"/>
          <w:szCs w:val="28"/>
        </w:rPr>
        <w:t>безопасности гостиницы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«4комнаты»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приказа о создании комиссии по обследованию и категорированию гостиницы «4комнаты» от </w:t>
      </w:r>
      <w:r>
        <w:rPr>
          <w:rFonts w:ascii="Times New Roman" w:eastAsia="Times New Roman" w:hAnsi="Times New Roman" w:cs="Times New Roman"/>
          <w:sz w:val="28"/>
          <w:szCs w:val="28"/>
        </w:rPr>
        <w:t>01.07.2025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копией акта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 анти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террористическая защищенность торгового объекта обеспечена не в неполном объеме: </w:t>
      </w:r>
      <w:r>
        <w:rPr>
          <w:rFonts w:ascii="Times New Roman" w:eastAsia="Times New Roman" w:hAnsi="Times New Roman" w:cs="Times New Roman"/>
          <w:sz w:val="28"/>
          <w:szCs w:val="28"/>
        </w:rPr>
        <w:t>не обеспечено архивирование и хранение данных системы видеонаблюдения в течение 30 дней; не актуализирован паспорт безопасности объекта – гостиницы «4Комнаты» ООО «АК-Строй»</w:t>
      </w:r>
      <w:r>
        <w:rPr>
          <w:rFonts w:ascii="Times New Roman" w:eastAsia="Times New Roman" w:hAnsi="Times New Roman" w:cs="Times New Roman"/>
          <w:sz w:val="28"/>
          <w:szCs w:val="28"/>
        </w:rPr>
        <w:t>; не оборудованы критические элементы (серверная) гостиницы системой сигнализации.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«а» п. 18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Правительства РФ от 14.04.2017 года №; 447 «Об утверждении требований к антитеррористической защищенности гостиниц и иных средств размещения и формы паспорта безопасности этих объектов»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>се гостиницы независимо от установленной категории опасности 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системой видеонаблюдения</w:t>
      </w:r>
      <w:r>
        <w:rPr>
          <w:rFonts w:ascii="Times New Roman" w:eastAsia="Times New Roman" w:hAnsi="Times New Roman" w:cs="Times New Roman"/>
          <w:sz w:val="28"/>
          <w:szCs w:val="28"/>
        </w:rPr>
        <w:t>. В соответствии с п. 20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14.04.2017 года №; 447 «Об утверждении требований к антитеррористической защищенности гостиниц и иных средств размещения и формы паспорта безопасности этих объектов»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территории гостиницы, архивирование и хранение данных в течение 30 дней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п. </w:t>
      </w:r>
      <w:r>
        <w:rPr>
          <w:rFonts w:ascii="Times New Roman" w:eastAsia="Times New Roman" w:hAnsi="Times New Roman" w:cs="Times New Roman"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Правительства РФ от 14.04.2017 года №; 447 «Об утверждении требований к антитеррористической защищенности гостиниц и иных средств размещения и формы паспорта безопасности этих объектов»</w:t>
      </w:r>
      <w:r>
        <w:rPr>
          <w:rFonts w:ascii="Times New Roman" w:eastAsia="Times New Roman" w:hAnsi="Times New Roman" w:cs="Times New Roman"/>
          <w:sz w:val="28"/>
          <w:szCs w:val="28"/>
        </w:rPr>
        <w:t>, а</w:t>
      </w:r>
      <w:r>
        <w:rPr>
          <w:rFonts w:ascii="Times New Roman" w:eastAsia="Times New Roman" w:hAnsi="Times New Roman" w:cs="Times New Roman"/>
          <w:sz w:val="28"/>
          <w:szCs w:val="28"/>
        </w:rPr>
        <w:t>ктуализация паспорта безопасности гостиницы осуществляется в порядке, предусмотренном для его составления, не реже одного раза в 5 лет, а также в случаях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оснащения или установки современных технических средств контроля, защиты, видеонаблюдения и др.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</w:t>
      </w:r>
      <w:r>
        <w:rPr>
          <w:rFonts w:ascii="Times New Roman" w:eastAsia="Times New Roman" w:hAnsi="Times New Roman" w:cs="Times New Roman"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Правительства РФ от 14.04.2017 года №; 447 «Об утверждении требований к антитеррористической защищенности гостиниц и иных средств размещения и формы паспорта безопасности этих объектов»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ктуализация паспорта безопасности гостиницы осуществляется в течение 30 дней со дня возникновения обстоятельств, указанных в пункте 43 постановления Правительства РФ от 14.04.2017 года №; 447 «Об утверждении требований к антитеррористической защищенности гостиниц и иных средств размещения и формы паспорта безопасности этих объектов»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Совокупность доказательств позволяет мировому судье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Кочетова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</w:t>
      </w:r>
      <w:r>
        <w:rPr>
          <w:rFonts w:ascii="Times New Roman" w:eastAsia="Times New Roman" w:hAnsi="Times New Roman" w:cs="Times New Roman"/>
          <w:sz w:val="28"/>
          <w:szCs w:val="28"/>
        </w:rPr>
        <w:t>. в совершении данного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Кочетова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</w:t>
      </w:r>
      <w:r>
        <w:rPr>
          <w:rFonts w:ascii="Times New Roman" w:eastAsia="Times New Roman" w:hAnsi="Times New Roman" w:cs="Times New Roman"/>
          <w:sz w:val="28"/>
          <w:szCs w:val="28"/>
        </w:rPr>
        <w:t>. мировой судья квалифицирует по ч. 1 ст. 20.35 КоАП РФ – 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 содержат признаков уголовно наказуемого деяния.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смягчающих административную ответственность, предусмотренных ст.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 относит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судьёй не установлено.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обстоятельств настоящего дела, совершения </w:t>
      </w:r>
      <w:r>
        <w:rPr>
          <w:rFonts w:ascii="Times New Roman" w:eastAsia="Times New Roman" w:hAnsi="Times New Roman" w:cs="Times New Roman"/>
          <w:sz w:val="28"/>
          <w:szCs w:val="28"/>
        </w:rPr>
        <w:t>Кочетов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 в сфере антитеррористической защищенности, совершенное деяние не </w:t>
      </w:r>
      <w:r>
        <w:rPr>
          <w:rFonts w:ascii="Times New Roman" w:eastAsia="Times New Roman" w:hAnsi="Times New Roman" w:cs="Times New Roman"/>
          <w:sz w:val="28"/>
          <w:szCs w:val="28"/>
        </w:rPr>
        <w:t>может быть отнес</w:t>
      </w:r>
      <w:r>
        <w:rPr>
          <w:rFonts w:ascii="Times New Roman" w:eastAsia="Times New Roman" w:hAnsi="Times New Roman" w:cs="Times New Roman"/>
          <w:sz w:val="28"/>
          <w:szCs w:val="28"/>
        </w:rPr>
        <w:t>ено к малозначительному.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41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1 ст. 4.1.1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2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раздела II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34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Кодекса, за исключением случаев, предусмотренных частью 2 настоящей статьи.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34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2 ст. 3.4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учётом взаимосвязанных положений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34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2 ст. 3.4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41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1 ст. 4.1.1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 возможность замены наказания в виде административного штрафа предупреждением допускается при наличии совокупности всех обстоятельств, указанных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34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2 ст. 3.4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названного Кодекса. Вместе с тем, в рассматриваемом случае такой совокупности обстоятельств не имеется. Совершенное правонарушение, выразившееся в невыполнении требований антитеррористической защищенности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гостиницы</w:t>
      </w:r>
      <w:r>
        <w:rPr>
          <w:rFonts w:ascii="Times New Roman" w:eastAsia="Times New Roman" w:hAnsi="Times New Roman" w:cs="Times New Roman"/>
          <w:sz w:val="28"/>
          <w:szCs w:val="28"/>
        </w:rPr>
        <w:t>, создает угрозу причинения вреда жизни и здоровью людей.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вида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меры наказания суд учитывает характер и степень общественной опасности деяния, данные о личности нарушителя, принятые меры должностным лицом по устранению допущенных нарушений по </w:t>
      </w:r>
      <w:r>
        <w:rPr>
          <w:rFonts w:ascii="Times New Roman" w:eastAsia="Times New Roman" w:hAnsi="Times New Roman" w:cs="Times New Roman"/>
          <w:sz w:val="28"/>
          <w:szCs w:val="28"/>
        </w:rPr>
        <w:t>антитеррористической защищенности объекта и приходит к выводу о назначении наказания в виде административного штрафа в минимальном размере.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и руководствуясь ст.29.</w:t>
      </w:r>
      <w:r>
        <w:rPr>
          <w:rFonts w:ascii="Times New Roman" w:eastAsia="Times New Roman" w:hAnsi="Times New Roman" w:cs="Times New Roman"/>
          <w:sz w:val="28"/>
          <w:szCs w:val="28"/>
        </w:rPr>
        <w:t>9 - 29.11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left="3539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Кочетова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Ивана Сергеевича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20.35 КоАП РФ и подвергнуть наказанию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(Тридцать тысяч) 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8601073664, КПП 860101001, КБК 69011601173019000140, Получатель: УФК по ХМАО – Югре (Департамент административного обеспечения Ханты-Мансийского автономного округа – Югры, л/с 04872D08080)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0412365400615013902520159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103 по ул. Гагарина, д. 9, г. Сургута либо направить на электронный адрес: Surgut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ХМАО-Югры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момента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Т.Р. Омельченко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августа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№ 5-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1390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2606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/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2025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В.С. </w:t>
      </w:r>
      <w:r>
        <w:rPr>
          <w:rFonts w:ascii="Times New Roman" w:eastAsia="Times New Roman" w:hAnsi="Times New Roman" w:cs="Times New Roman"/>
          <w:sz w:val="20"/>
          <w:szCs w:val="20"/>
        </w:rPr>
        <w:t>Петрухина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52rplc-9">
    <w:name w:val="cat-UserDefined grp-52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